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BF8B" w14:textId="77777777"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14:paraId="525C2185" w14:textId="257F222F"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293559" w:rsidRPr="00293559">
        <w:rPr>
          <w:rFonts w:ascii="Times New Roman" w:hAnsi="Times New Roman" w:cs="Times New Roman"/>
          <w:b/>
          <w:sz w:val="40"/>
          <w:szCs w:val="40"/>
        </w:rPr>
        <w:t>Transport and Logistics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14:paraId="337EC5FB" w14:textId="77777777"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14:paraId="79CA6E13" w14:textId="77777777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7DFFC8" w14:textId="77777777" w:rsidR="00A73653" w:rsidRPr="00A73653" w:rsidRDefault="00EB4025" w:rsidP="009754A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293559" w:rsidRPr="00293559">
              <w:rPr>
                <w:rFonts w:ascii="Times New Roman" w:hAnsi="Times New Roman" w:cs="Times New Roman"/>
                <w:b/>
                <w:sz w:val="22"/>
              </w:rPr>
              <w:t>Transport and Logistics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 xml:space="preserve"> 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14:paraId="752486C8" w14:textId="77777777" w:rsidTr="00CF776B">
        <w:trPr>
          <w:trHeight w:val="475"/>
        </w:trPr>
        <w:tc>
          <w:tcPr>
            <w:tcW w:w="10245" w:type="dxa"/>
          </w:tcPr>
          <w:p w14:paraId="65EDC79C" w14:textId="77777777"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14:paraId="6E0F9D7C" w14:textId="46169484" w:rsidR="00D82B71" w:rsidRDefault="00D268B0" w:rsidP="00293559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Transport functional consistency 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 xml:space="preserve">specified in </w:t>
            </w:r>
            <w:r w:rsidR="009754AC">
              <w:rPr>
                <w:rFonts w:ascii="Times New Roman" w:hAnsi="Times New Roman" w:cs="Times New Roman"/>
                <w:szCs w:val="24"/>
              </w:rPr>
              <w:t>Legislative Council Ordinance (</w:t>
            </w:r>
            <w:r w:rsidR="009754AC" w:rsidRPr="009754AC">
              <w:rPr>
                <w:rFonts w:ascii="Times New Roman" w:hAnsi="Times New Roman" w:cs="Times New Roman"/>
                <w:szCs w:val="24"/>
              </w:rPr>
              <w:t>Chapter 542 of the Laws of Hong Kong</w:t>
            </w:r>
            <w:r w:rsidR="009754AC">
              <w:rPr>
                <w:rFonts w:ascii="Times New Roman" w:hAnsi="Times New Roman" w:cs="Times New Roman"/>
                <w:szCs w:val="24"/>
              </w:rPr>
              <w:t>)</w:t>
            </w:r>
            <w:r w:rsidR="00F151B3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164726">
              <w:rPr>
                <w:rFonts w:ascii="Times New Roman" w:hAnsi="Times New Roman" w:cs="Times New Roman"/>
                <w:szCs w:val="24"/>
              </w:rPr>
              <w:t>;</w:t>
            </w:r>
          </w:p>
          <w:p w14:paraId="19320D82" w14:textId="77777777" w:rsidR="00D31BB3" w:rsidRDefault="00B9237E" w:rsidP="00D31BB3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Member </w:t>
            </w:r>
            <w:proofErr w:type="spellStart"/>
            <w:r w:rsidR="00476BFD">
              <w:rPr>
                <w:rFonts w:ascii="Times New Roman" w:hAnsi="Times New Roman" w:cs="Times New Roman"/>
                <w:szCs w:val="24"/>
              </w:rPr>
              <w:t>Organisation</w:t>
            </w:r>
            <w:r w:rsidR="003123BF"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 w:rsidR="00BA4397">
              <w:rPr>
                <w:rFonts w:ascii="Times New Roman" w:hAnsi="Times New Roman" w:cs="Times New Roman"/>
                <w:szCs w:val="24"/>
              </w:rPr>
              <w:t xml:space="preserve">/Companies </w:t>
            </w:r>
            <w:r>
              <w:rPr>
                <w:rFonts w:ascii="Times New Roman" w:hAnsi="Times New Roman" w:cs="Times New Roman"/>
                <w:szCs w:val="24"/>
              </w:rPr>
              <w:t>of the associations in</w:t>
            </w:r>
            <w:r w:rsidR="009F3F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3559">
              <w:rPr>
                <w:rFonts w:ascii="Times New Roman" w:hAnsi="Times New Roman" w:cs="Times New Roman"/>
                <w:szCs w:val="24"/>
              </w:rPr>
              <w:t>Hong Kong Logistics Development Council</w:t>
            </w:r>
            <w:r w:rsidR="009F3FEB"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 w:rsidR="007D5E4B">
              <w:rPr>
                <w:rFonts w:ascii="Times New Roman" w:hAnsi="Times New Roman" w:cs="Times New Roman"/>
                <w:szCs w:val="24"/>
              </w:rPr>
              <w:t>;</w:t>
            </w:r>
            <w:r w:rsidR="00164726">
              <w:rPr>
                <w:rFonts w:ascii="Times New Roman" w:hAnsi="Times New Roman" w:cs="Times New Roman"/>
                <w:szCs w:val="24"/>
              </w:rPr>
              <w:t xml:space="preserve"> or</w:t>
            </w:r>
          </w:p>
          <w:p w14:paraId="303D05D3" w14:textId="77777777" w:rsidR="007D5E4B" w:rsidRPr="007D5E4B" w:rsidRDefault="001C26C2" w:rsidP="007D5E4B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7D5E4B">
              <w:rPr>
                <w:rFonts w:ascii="Times New Roman" w:hAnsi="Times New Roman" w:cs="Times New Roman"/>
                <w:szCs w:val="24"/>
              </w:rPr>
              <w:t>rganisation</w:t>
            </w:r>
            <w:r w:rsidR="00154EBE">
              <w:rPr>
                <w:rFonts w:ascii="Times New Roman" w:hAnsi="Times New Roman" w:cs="Times New Roman"/>
                <w:szCs w:val="24"/>
              </w:rPr>
              <w:t>s</w:t>
            </w:r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involved in provid</w:t>
            </w:r>
            <w:r w:rsidR="007D5E4B">
              <w:rPr>
                <w:rFonts w:ascii="Times New Roman" w:hAnsi="Times New Roman" w:cs="Times New Roman"/>
                <w:szCs w:val="24"/>
              </w:rPr>
              <w:t xml:space="preserve">ing </w:t>
            </w:r>
            <w:r w:rsidR="00293559">
              <w:rPr>
                <w:rFonts w:ascii="Times New Roman" w:hAnsi="Times New Roman" w:cs="Times New Roman"/>
                <w:szCs w:val="24"/>
              </w:rPr>
              <w:t>transport and logistics</w:t>
            </w:r>
            <w:r w:rsidR="007D5E4B">
              <w:rPr>
                <w:rFonts w:ascii="Times New Roman" w:hAnsi="Times New Roman" w:cs="Times New Roman"/>
                <w:szCs w:val="24"/>
              </w:rPr>
              <w:t>-related products and/or services in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7D5E4B">
              <w:rPr>
                <w:rFonts w:ascii="Times New Roman" w:hAnsi="Times New Roman" w:cs="Times New Roman"/>
                <w:szCs w:val="24"/>
              </w:rPr>
              <w:t>.</w:t>
            </w:r>
          </w:p>
          <w:p w14:paraId="30154213" w14:textId="77777777" w:rsidR="00D67836" w:rsidRDefault="003C3CAB" w:rsidP="00D256D4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14:paraId="3A94A540" w14:textId="77777777"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EC49A2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39453A0" w14:textId="77777777"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C5916FD" w14:textId="77777777"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14:paraId="20D3B71D" w14:textId="77777777" w:rsidR="003C3CAB" w:rsidRPr="003C3CAB" w:rsidRDefault="003C3CAB" w:rsidP="00293559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supporting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3559">
              <w:rPr>
                <w:rFonts w:ascii="Times New Roman" w:hAnsi="Times New Roman" w:cs="Times New Roman"/>
                <w:szCs w:val="24"/>
              </w:rPr>
              <w:t>transport and logistics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products and/or services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1553B027" w14:textId="77777777" w:rsidR="004D58F7" w:rsidRPr="00A13D18" w:rsidRDefault="004D58F7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9908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5812"/>
      </w:tblGrid>
      <w:tr w:rsidR="006810A9" w:rsidRPr="00FD6654" w14:paraId="0AF525ED" w14:textId="77777777" w:rsidTr="00B9237E"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9987A2" w14:textId="77777777"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14:paraId="68083E71" w14:textId="77777777" w:rsidTr="00B9237E">
        <w:tc>
          <w:tcPr>
            <w:tcW w:w="4096" w:type="dxa"/>
            <w:gridSpan w:val="2"/>
            <w:tcBorders>
              <w:top w:val="single" w:sz="12" w:space="0" w:color="auto"/>
            </w:tcBorders>
          </w:tcPr>
          <w:p w14:paraId="79BCA0ED" w14:textId="77777777" w:rsidR="006810A9" w:rsidRPr="006810A9" w:rsidRDefault="00BA4397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132883">
              <w:rPr>
                <w:rFonts w:ascii="Times New Roman" w:hAnsi="Times New Roman" w:cs="Times New Roman"/>
                <w:sz w:val="22"/>
                <w:lang w:eastAsia="zh-HK"/>
              </w:rPr>
              <w:t>C</w:t>
            </w:r>
            <w:r w:rsidR="00CF4407">
              <w:rPr>
                <w:rFonts w:ascii="Times New Roman" w:hAnsi="Times New Roman" w:cs="Times New Roman"/>
                <w:sz w:val="22"/>
                <w:lang w:eastAsia="zh-HK"/>
              </w:rPr>
              <w:t>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14:paraId="5476AE44" w14:textId="77777777"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EC681E" w:rsidRPr="00FD6654" w14:paraId="6CDD615F" w14:textId="77777777" w:rsidTr="00B9237E">
        <w:tc>
          <w:tcPr>
            <w:tcW w:w="1828" w:type="dxa"/>
            <w:vMerge w:val="restart"/>
          </w:tcPr>
          <w:p w14:paraId="1F5069CB" w14:textId="77777777" w:rsidR="00EC681E" w:rsidRPr="00FB64C7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14:paraId="6AF74412" w14:textId="77777777" w:rsidR="00EC681E" w:rsidRPr="0098354F" w:rsidRDefault="00EC681E" w:rsidP="0098354F">
            <w:pPr>
              <w:rPr>
                <w:rFonts w:ascii="Times New Roman" w:hAnsi="Times New Roman" w:cs="Times New Roman"/>
              </w:rPr>
            </w:pPr>
            <w:r w:rsidRPr="00FB64C7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14:paraId="2AFB50A4" w14:textId="77777777" w:rsidR="00EC681E" w:rsidRPr="0098354F" w:rsidRDefault="00EC681E" w:rsidP="0098354F">
            <w:pPr>
              <w:rPr>
                <w:rFonts w:ascii="Times New Roman" w:hAnsi="Times New Roman" w:cs="Times New Roman"/>
              </w:rPr>
            </w:pPr>
          </w:p>
          <w:p w14:paraId="06515EDA" w14:textId="77777777"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B0784E" w14:textId="77777777" w:rsidR="00EC681E" w:rsidRPr="00FB64C7" w:rsidRDefault="00EC681E" w:rsidP="00983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14:paraId="5F04417E" w14:textId="77777777" w:rsidR="00EC681E" w:rsidRPr="0098354F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812" w:type="dxa"/>
          </w:tcPr>
          <w:p w14:paraId="41517409" w14:textId="77777777" w:rsidR="00EC681E" w:rsidRPr="006810A9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81E" w:rsidRPr="00FD6654" w14:paraId="1AEE5C01" w14:textId="77777777" w:rsidTr="00B9237E">
        <w:tc>
          <w:tcPr>
            <w:tcW w:w="1828" w:type="dxa"/>
            <w:vMerge/>
          </w:tcPr>
          <w:p w14:paraId="03ED6D21" w14:textId="77777777"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8048F4" w14:textId="77777777" w:rsidR="00EC681E" w:rsidRPr="0098354F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812" w:type="dxa"/>
          </w:tcPr>
          <w:p w14:paraId="427B9ACC" w14:textId="77777777" w:rsidR="00EC681E" w:rsidRPr="006810A9" w:rsidRDefault="00EC681E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681E" w:rsidRPr="00FD6654" w14:paraId="5845E77D" w14:textId="77777777" w:rsidTr="00B9237E">
        <w:tc>
          <w:tcPr>
            <w:tcW w:w="1828" w:type="dxa"/>
            <w:vMerge/>
          </w:tcPr>
          <w:p w14:paraId="454C4850" w14:textId="77777777"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7EF683" w14:textId="77777777" w:rsidR="00EC681E" w:rsidRPr="0098354F" w:rsidRDefault="00EC681E" w:rsidP="0098354F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5812" w:type="dxa"/>
          </w:tcPr>
          <w:p w14:paraId="13C3C414" w14:textId="77777777" w:rsidR="00EC681E" w:rsidRPr="006810A9" w:rsidRDefault="00EC681E" w:rsidP="0098354F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98354F" w:rsidRPr="00FD6654" w14:paraId="6C9320F5" w14:textId="77777777" w:rsidTr="00B9237E">
        <w:tc>
          <w:tcPr>
            <w:tcW w:w="9908" w:type="dxa"/>
            <w:gridSpan w:val="3"/>
          </w:tcPr>
          <w:p w14:paraId="0CCE9768" w14:textId="77777777" w:rsidR="0098354F" w:rsidRPr="0098354F" w:rsidRDefault="0098354F" w:rsidP="00DB3583">
            <w:pPr>
              <w:rPr>
                <w:rFonts w:ascii="Times New Roman" w:hAnsi="Times New Roman" w:cs="Times New Roman"/>
                <w:i/>
              </w:rPr>
            </w:pPr>
            <w:r w:rsidRPr="0098354F">
              <w:rPr>
                <w:rFonts w:ascii="Times New Roman" w:hAnsi="Times New Roman" w:cs="Times New Roman"/>
              </w:rPr>
              <w:t xml:space="preserve">Please </w:t>
            </w:r>
            <w:r w:rsidRPr="0098354F">
              <w:rPr>
                <w:rFonts w:ascii="Times New Roman"/>
                <w:i/>
              </w:rPr>
              <w:t>‘</w:t>
            </w:r>
            <w:r w:rsidRPr="0098354F">
              <w:rPr>
                <w:rFonts w:ascii="Times New Roman"/>
                <w:i/>
              </w:rPr>
              <w:sym w:font="Wingdings" w:char="F0FC"/>
            </w:r>
            <w:r w:rsidRPr="0098354F">
              <w:rPr>
                <w:rFonts w:ascii="Times New Roman"/>
                <w:i/>
              </w:rPr>
              <w:t>’</w:t>
            </w:r>
            <w:r w:rsidRPr="0098354F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98354F" w:rsidRPr="00FD6654" w14:paraId="1A448BA8" w14:textId="77777777" w:rsidTr="00B9237E">
        <w:tc>
          <w:tcPr>
            <w:tcW w:w="9908" w:type="dxa"/>
            <w:gridSpan w:val="3"/>
          </w:tcPr>
          <w:p w14:paraId="63644F56" w14:textId="77777777" w:rsidR="0098354F" w:rsidRPr="0098354F" w:rsidRDefault="00C12FC3" w:rsidP="0098354F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4F" w:rsidRPr="00FB64C7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8354F" w:rsidRPr="00FB64C7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98354F" w:rsidRPr="00FB64C7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98354F" w:rsidRPr="00FB64C7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98354F" w:rsidRPr="00FB64C7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6810A9" w:rsidRPr="00FD6654" w14:paraId="27A1DAA2" w14:textId="77777777" w:rsidTr="00B9237E">
        <w:tc>
          <w:tcPr>
            <w:tcW w:w="4096" w:type="dxa"/>
            <w:gridSpan w:val="2"/>
          </w:tcPr>
          <w:p w14:paraId="52AE77B5" w14:textId="77777777" w:rsidR="006810A9" w:rsidRDefault="000544B4" w:rsidP="00B1290B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6810A9">
              <w:rPr>
                <w:rFonts w:ascii="Times New Roman" w:hAnsi="Times New Roman" w:cs="Times New Roman"/>
                <w:sz w:val="22"/>
              </w:rPr>
              <w:t>BR Certificate</w:t>
            </w:r>
            <w:r w:rsidR="006532D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A334621" w14:textId="77777777" w:rsidR="004D772C" w:rsidRPr="00B1290B" w:rsidRDefault="004D772C" w:rsidP="00FC2D06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  <w:r w:rsidR="00FE1B3E">
              <w:rPr>
                <w:rFonts w:ascii="Times New Roman" w:hAnsi="Times New Roman" w:cs="Times New Roman"/>
                <w:i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812" w:type="dxa"/>
          </w:tcPr>
          <w:p w14:paraId="6C161EA0" w14:textId="77777777"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14:paraId="5C72D7B8" w14:textId="77777777" w:rsidTr="00B9237E">
        <w:tc>
          <w:tcPr>
            <w:tcW w:w="4096" w:type="dxa"/>
            <w:gridSpan w:val="2"/>
          </w:tcPr>
          <w:p w14:paraId="074D5218" w14:textId="77777777"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dd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/mm/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yyyy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812" w:type="dxa"/>
          </w:tcPr>
          <w:p w14:paraId="3C532302" w14:textId="77777777"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53AA" w:rsidRPr="00FD6654" w14:paraId="5EDEEA4B" w14:textId="77777777" w:rsidTr="00B9237E">
        <w:tc>
          <w:tcPr>
            <w:tcW w:w="4096" w:type="dxa"/>
            <w:gridSpan w:val="2"/>
            <w:vMerge w:val="restart"/>
          </w:tcPr>
          <w:p w14:paraId="3CCA9F70" w14:textId="77777777" w:rsidR="00B82775" w:rsidRDefault="00BA4397" w:rsidP="002F6E30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BC53AA">
              <w:rPr>
                <w:rFonts w:ascii="Times New Roman" w:hAnsi="Times New Roman" w:cs="Times New Roman"/>
                <w:lang w:eastAsia="zh-HK"/>
              </w:rPr>
              <w:t xml:space="preserve">Company Type </w:t>
            </w:r>
          </w:p>
          <w:p w14:paraId="44534D40" w14:textId="77777777" w:rsidR="00BC53AA" w:rsidRPr="006810A9" w:rsidRDefault="00BC53AA" w:rsidP="002F6E3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(</w:t>
            </w:r>
            <w:r w:rsidRPr="008F2B2C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5812" w:type="dxa"/>
          </w:tcPr>
          <w:p w14:paraId="4AC7679E" w14:textId="77777777" w:rsidR="00BC53AA" w:rsidRPr="00FB64C7" w:rsidRDefault="00C12FC3" w:rsidP="00293559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zh-HK"/>
                </w:rPr>
                <w:id w:val="81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AA" w:rsidRPr="00FB64C7">
                  <w:rPr>
                    <w:rFonts w:ascii="Segoe UI Symbol" w:hAnsi="Segoe UI Symbol" w:cs="Segoe UI Symbol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BC53AA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r w:rsidR="00D14B37" w:rsidRPr="004E342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15F19" w:rsidRPr="004E3428">
              <w:rPr>
                <w:rFonts w:ascii="Times New Roman" w:hAnsi="Times New Roman" w:cs="Times New Roman"/>
                <w:sz w:val="20"/>
                <w:szCs w:val="20"/>
              </w:rPr>
              <w:t>/companies</w:t>
            </w:r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 xml:space="preserve"> specified in Section </w:t>
            </w:r>
            <w:r w:rsidR="00293559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="00DF1C7D" w:rsidRPr="004E3428">
              <w:rPr>
                <w:rFonts w:ascii="Times New Roman" w:hAnsi="Times New Roman" w:cs="Times New Roman"/>
                <w:sz w:val="20"/>
                <w:szCs w:val="20"/>
              </w:rPr>
              <w:t xml:space="preserve"> of Legislative Council Ordinance</w:t>
            </w:r>
          </w:p>
        </w:tc>
      </w:tr>
      <w:tr w:rsidR="00B8667E" w:rsidRPr="00FD6654" w14:paraId="0475694D" w14:textId="77777777" w:rsidTr="00B9237E">
        <w:tc>
          <w:tcPr>
            <w:tcW w:w="4096" w:type="dxa"/>
            <w:gridSpan w:val="2"/>
            <w:vMerge/>
          </w:tcPr>
          <w:p w14:paraId="28CF2D8B" w14:textId="77777777" w:rsidR="00B8667E" w:rsidRDefault="00B8667E" w:rsidP="00B8667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812" w:type="dxa"/>
          </w:tcPr>
          <w:p w14:paraId="2F12EF5C" w14:textId="6B806927" w:rsidR="00B8667E" w:rsidRPr="00FB64C7" w:rsidRDefault="00C12FC3" w:rsidP="00BB7F8C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eastAsia="zh-HK"/>
                </w:rPr>
                <w:id w:val="-6131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FB64C7">
                  <w:rPr>
                    <w:rFonts w:ascii="Segoe UI Symbol" w:hAnsi="Segoe UI Symbol" w:cs="Segoe UI Symbol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B8667E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BB7F8C" w:rsidRPr="00BB7F8C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Organisations/Companies involved in providing </w:t>
            </w:r>
            <w:r w:rsidR="00BB7F8C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transport and logistics </w:t>
            </w:r>
            <w:r w:rsidR="00BB7F8C" w:rsidRPr="00BB7F8C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related services</w:t>
            </w:r>
          </w:p>
        </w:tc>
      </w:tr>
      <w:tr w:rsidR="00B8667E" w:rsidRPr="00EF27C5" w14:paraId="6DEAFBFB" w14:textId="77777777" w:rsidTr="00B9237E">
        <w:tc>
          <w:tcPr>
            <w:tcW w:w="4096" w:type="dxa"/>
            <w:gridSpan w:val="2"/>
            <w:vMerge/>
          </w:tcPr>
          <w:p w14:paraId="1048AD26" w14:textId="77777777" w:rsidR="00B8667E" w:rsidRPr="00EF27C5" w:rsidRDefault="00B8667E" w:rsidP="00B86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F273F41" w14:textId="77777777" w:rsidR="00B8667E" w:rsidRPr="00FB64C7" w:rsidRDefault="00C12FC3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67E" w:rsidRPr="004E3428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B8667E" w:rsidRPr="004E3428">
              <w:rPr>
                <w:rFonts w:ascii="Yu Gothic UI Semilight" w:eastAsia="Yu Gothic UI Semilight" w:hAnsi="Yu Gothic UI Semilight" w:cs="Times New Roman"/>
                <w:sz w:val="20"/>
                <w:szCs w:val="20"/>
                <w:lang w:eastAsia="zh-CN"/>
              </w:rPr>
              <w:t xml:space="preserve"> </w:t>
            </w:r>
            <w:r w:rsidR="00B8667E" w:rsidRPr="00FB64C7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Others, please specify:</w:t>
            </w:r>
          </w:p>
          <w:p w14:paraId="2FB28026" w14:textId="77777777" w:rsidR="00B8667E" w:rsidRPr="00FB64C7" w:rsidRDefault="00B8667E" w:rsidP="00B8667E">
            <w:pPr>
              <w:spacing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20"/>
                <w:szCs w:val="20"/>
                <w:u w:val="single"/>
                <w:lang w:eastAsia="zh-HK"/>
              </w:rPr>
              <w:t xml:space="preserve"> 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6AD1C5A4" w14:textId="4DC02F01" w:rsidR="00093AD7" w:rsidRDefault="00093AD7"/>
    <w:p w14:paraId="60D80CD5" w14:textId="77777777" w:rsidR="00093AD7" w:rsidRDefault="00093AD7">
      <w:r>
        <w:br w:type="page"/>
      </w:r>
    </w:p>
    <w:p w14:paraId="19FE599A" w14:textId="77777777" w:rsidR="004D58F7" w:rsidRDefault="004D58F7"/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0"/>
        <w:gridCol w:w="2437"/>
        <w:gridCol w:w="2681"/>
        <w:gridCol w:w="2438"/>
        <w:gridCol w:w="9"/>
      </w:tblGrid>
      <w:tr w:rsidR="00B8667E" w:rsidRPr="00FD6654" w14:paraId="4091C364" w14:textId="77777777" w:rsidTr="00FB64C7">
        <w:trPr>
          <w:trHeight w:val="221"/>
        </w:trPr>
        <w:tc>
          <w:tcPr>
            <w:tcW w:w="10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980F5B" w14:textId="77777777" w:rsidR="00B8667E" w:rsidRPr="00FD6654" w:rsidRDefault="00B8667E" w:rsidP="00B8667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Part C - Accounts Information</w:t>
            </w:r>
          </w:p>
        </w:tc>
      </w:tr>
      <w:tr w:rsidR="00B8667E" w:rsidRPr="00FD6654" w14:paraId="77F282A5" w14:textId="77777777" w:rsidTr="00FB64C7">
        <w:trPr>
          <w:trHeight w:val="410"/>
        </w:trPr>
        <w:tc>
          <w:tcPr>
            <w:tcW w:w="511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301A90C" w14:textId="77777777" w:rsidR="00B8667E" w:rsidRPr="00FD6654" w:rsidRDefault="00B8667E" w:rsidP="00B8667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2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BF0367" w14:textId="77777777" w:rsidR="00B8667E" w:rsidRPr="00FD6654" w:rsidRDefault="00B8667E" w:rsidP="00B8667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98354F" w:rsidRPr="00FD6654" w14:paraId="0D07BF6F" w14:textId="77777777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14:paraId="2D8AFA4A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47B0B695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7" w:type="dxa"/>
          </w:tcPr>
          <w:p w14:paraId="615959D4" w14:textId="77777777" w:rsidR="0098354F" w:rsidRPr="0098354F" w:rsidRDefault="0098354F" w:rsidP="0098354F">
            <w:pPr>
              <w:rPr>
                <w:rFonts w:cstheme="minorHAnsi"/>
                <w:sz w:val="22"/>
              </w:rPr>
            </w:pPr>
          </w:p>
        </w:tc>
        <w:tc>
          <w:tcPr>
            <w:tcW w:w="2681" w:type="dxa"/>
          </w:tcPr>
          <w:p w14:paraId="3BD802D7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68F1D05D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8" w:type="dxa"/>
          </w:tcPr>
          <w:p w14:paraId="1FD36CF5" w14:textId="77777777" w:rsidR="0098354F" w:rsidRPr="0098354F" w:rsidRDefault="0098354F" w:rsidP="0098354F">
            <w:pPr>
              <w:rPr>
                <w:rFonts w:cstheme="minorHAnsi"/>
                <w:sz w:val="22"/>
              </w:rPr>
            </w:pPr>
          </w:p>
        </w:tc>
      </w:tr>
      <w:tr w:rsidR="0098354F" w:rsidRPr="00FD6654" w14:paraId="77DF4480" w14:textId="77777777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14:paraId="7D47C349" w14:textId="77777777"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437" w:type="dxa"/>
          </w:tcPr>
          <w:p w14:paraId="451BD00A" w14:textId="77777777"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14:paraId="5708E7AC" w14:textId="77777777"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438" w:type="dxa"/>
          </w:tcPr>
          <w:p w14:paraId="0BAC9BBC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54F" w:rsidRPr="00FD6654" w14:paraId="51BF752D" w14:textId="77777777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14:paraId="4B53CE19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437" w:type="dxa"/>
          </w:tcPr>
          <w:p w14:paraId="691668A0" w14:textId="77777777"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14:paraId="1BB8B046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354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438" w:type="dxa"/>
          </w:tcPr>
          <w:p w14:paraId="174F215C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54F" w:rsidRPr="00FD6654" w14:paraId="184E3FD5" w14:textId="77777777" w:rsidTr="00FB64C7">
        <w:trPr>
          <w:gridAfter w:val="1"/>
          <w:wAfter w:w="9" w:type="dxa"/>
          <w:trHeight w:val="398"/>
        </w:trPr>
        <w:tc>
          <w:tcPr>
            <w:tcW w:w="2680" w:type="dxa"/>
          </w:tcPr>
          <w:p w14:paraId="38FF2660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437" w:type="dxa"/>
          </w:tcPr>
          <w:p w14:paraId="2F700159" w14:textId="77777777" w:rsidR="0098354F" w:rsidRPr="0098354F" w:rsidRDefault="0098354F" w:rsidP="0098354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1" w:type="dxa"/>
          </w:tcPr>
          <w:p w14:paraId="76F09051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FB64C7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438" w:type="dxa"/>
          </w:tcPr>
          <w:p w14:paraId="05DD5D3A" w14:textId="77777777" w:rsidR="0098354F" w:rsidRPr="0098354F" w:rsidRDefault="0098354F" w:rsidP="00983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F385FB" w14:textId="77777777"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6810A9" w:rsidRPr="00FD6654" w14:paraId="2269F0D0" w14:textId="77777777" w:rsidTr="00FB64C7">
        <w:trPr>
          <w:trHeight w:val="367"/>
        </w:trPr>
        <w:tc>
          <w:tcPr>
            <w:tcW w:w="10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567991D" w14:textId="77777777"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14:paraId="0600B2C3" w14:textId="77777777" w:rsidTr="00FB64C7">
        <w:trPr>
          <w:trHeight w:val="475"/>
        </w:trPr>
        <w:tc>
          <w:tcPr>
            <w:tcW w:w="10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481807" w14:textId="77777777" w:rsidR="006810A9" w:rsidRPr="0098354F" w:rsidRDefault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 w:rsidRPr="0098354F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14:paraId="49CEB4C9" w14:textId="77777777"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14:paraId="19FA609C" w14:textId="4A0B26DE"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</w:t>
            </w:r>
          </w:p>
          <w:p w14:paraId="3558EF21" w14:textId="4F46304F"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6C438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6C4380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14:paraId="2FDA9025" w14:textId="3F3B3459" w:rsidR="006810A9" w:rsidRPr="00FB64C7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98354F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  <w:r w:rsidR="000D5A4E">
              <w:rPr>
                <w:rStyle w:val="a6"/>
                <w:rFonts w:ascii="Times New Roman" w:eastAsia="Times New Roman" w:hAnsi="Times New Roman" w:cs="Times New Roman"/>
                <w:kern w:val="0"/>
                <w:sz w:val="18"/>
                <w:szCs w:val="18"/>
                <w:u w:val="none"/>
              </w:rPr>
              <w:t>.</w:t>
            </w:r>
          </w:p>
          <w:p w14:paraId="6ED89608" w14:textId="77777777" w:rsidR="0098354F" w:rsidRPr="00FD6654" w:rsidRDefault="0098354F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14:paraId="63D68E12" w14:textId="77777777"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14:paraId="39154153" w14:textId="52B82EEC" w:rsidR="00A73653" w:rsidRDefault="00E61099" w:rsidP="00E61099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6C4380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574C9" w14:textId="77777777" w:rsidR="00DE0230" w:rsidRDefault="00DE0230">
      <w:pPr>
        <w:spacing w:after="0" w:line="240" w:lineRule="auto"/>
      </w:pPr>
    </w:p>
  </w:endnote>
  <w:endnote w:type="continuationSeparator" w:id="0">
    <w:p w14:paraId="02EC82BD" w14:textId="77777777" w:rsidR="00DE0230" w:rsidRDefault="00DE0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75EC" w14:textId="77777777" w:rsidR="00DE0230" w:rsidRDefault="00DE0230">
      <w:pPr>
        <w:spacing w:after="0" w:line="240" w:lineRule="auto"/>
      </w:pPr>
    </w:p>
  </w:footnote>
  <w:footnote w:type="continuationSeparator" w:id="0">
    <w:p w14:paraId="3CC34A9C" w14:textId="77777777" w:rsidR="00DE0230" w:rsidRDefault="00DE0230">
      <w:pPr>
        <w:spacing w:after="0" w:line="240" w:lineRule="auto"/>
      </w:pPr>
    </w:p>
  </w:footnote>
  <w:footnote w:id="1">
    <w:p w14:paraId="43FAC4F5" w14:textId="50EC8579" w:rsidR="00F151B3" w:rsidRDefault="00F151B3" w:rsidP="00F151B3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455093">
        <w:t xml:space="preserve">Organisations covered by the composition of the </w:t>
      </w:r>
      <w:r w:rsidR="00293559">
        <w:t>transport</w:t>
      </w:r>
      <w:r w:rsidR="00455093">
        <w:t xml:space="preserve"> functional constituency in S</w:t>
      </w:r>
      <w:r w:rsidR="00B34C91">
        <w:t>chedule</w:t>
      </w:r>
      <w:r w:rsidR="00455093">
        <w:t xml:space="preserve"> </w:t>
      </w:r>
      <w:r w:rsidR="00293559">
        <w:t>1A</w:t>
      </w:r>
      <w:r w:rsidR="00455093">
        <w:t xml:space="preserve"> of Legislative Council Ordinance (</w:t>
      </w:r>
      <w:hyperlink r:id="rId1" w:history="1">
        <w:r w:rsidRPr="004D3B28">
          <w:rPr>
            <w:rStyle w:val="a6"/>
          </w:rPr>
          <w:t>https://www.elegislation.gov.hk/hk/cap542</w:t>
        </w:r>
      </w:hyperlink>
      <w:r w:rsidR="00455093">
        <w:rPr>
          <w:rStyle w:val="a6"/>
        </w:rPr>
        <w:t>)</w:t>
      </w:r>
      <w:r>
        <w:t xml:space="preserve"> </w:t>
      </w:r>
    </w:p>
  </w:footnote>
  <w:footnote w:id="2">
    <w:p w14:paraId="3E766F65" w14:textId="77777777" w:rsidR="009F3FEB" w:rsidRDefault="009F3FEB" w:rsidP="00B9237E">
      <w:pPr>
        <w:pStyle w:val="ad"/>
        <w:spacing w:after="0" w:line="240" w:lineRule="atLeast"/>
      </w:pPr>
      <w:r>
        <w:rPr>
          <w:rStyle w:val="af"/>
        </w:rPr>
        <w:footnoteRef/>
      </w:r>
      <w:r>
        <w:t xml:space="preserve"> </w:t>
      </w:r>
      <w:r w:rsidR="00B9237E">
        <w:t>Membership List</w:t>
      </w:r>
      <w:r w:rsidR="00455093">
        <w:t xml:space="preserve"> of </w:t>
      </w:r>
      <w:r w:rsidR="00B9237E" w:rsidRPr="00B9237E">
        <w:t>Hong Kong Logistics Development Council</w:t>
      </w:r>
      <w:r w:rsidR="00455093">
        <w:t xml:space="preserve"> (</w:t>
      </w:r>
      <w:hyperlink r:id="rId2" w:history="1">
        <w:r w:rsidR="00B9237E" w:rsidRPr="00C404CF">
          <w:rPr>
            <w:rStyle w:val="a6"/>
          </w:rPr>
          <w:t>https://www.logisticshk.gov.hk/en/about/list01.html</w:t>
        </w:r>
      </w:hyperlink>
      <w:r w:rsidR="00B9237E">
        <w:t xml:space="preserve"> </w:t>
      </w:r>
      <w:r w:rsidR="00455093">
        <w:t>)</w:t>
      </w:r>
      <w:r w:rsidR="0013041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2BA5"/>
    <w:rsid w:val="000544B4"/>
    <w:rsid w:val="00055C8A"/>
    <w:rsid w:val="00071F78"/>
    <w:rsid w:val="00093AD7"/>
    <w:rsid w:val="0009721C"/>
    <w:rsid w:val="000C7D9D"/>
    <w:rsid w:val="000D54CA"/>
    <w:rsid w:val="000D5A4E"/>
    <w:rsid w:val="000D5C60"/>
    <w:rsid w:val="000E7DBA"/>
    <w:rsid w:val="000F0E04"/>
    <w:rsid w:val="001271A9"/>
    <w:rsid w:val="0013041E"/>
    <w:rsid w:val="00131D23"/>
    <w:rsid w:val="00132883"/>
    <w:rsid w:val="00137110"/>
    <w:rsid w:val="00154EBE"/>
    <w:rsid w:val="00164726"/>
    <w:rsid w:val="0017683D"/>
    <w:rsid w:val="001B5113"/>
    <w:rsid w:val="001B7873"/>
    <w:rsid w:val="001B7E21"/>
    <w:rsid w:val="001C2560"/>
    <w:rsid w:val="001C26C2"/>
    <w:rsid w:val="00202F34"/>
    <w:rsid w:val="00221020"/>
    <w:rsid w:val="00237195"/>
    <w:rsid w:val="002625BE"/>
    <w:rsid w:val="00264209"/>
    <w:rsid w:val="00264BDA"/>
    <w:rsid w:val="00280D00"/>
    <w:rsid w:val="00281D33"/>
    <w:rsid w:val="00282B09"/>
    <w:rsid w:val="00284F82"/>
    <w:rsid w:val="00293559"/>
    <w:rsid w:val="002A1D37"/>
    <w:rsid w:val="002A334C"/>
    <w:rsid w:val="002B0EC4"/>
    <w:rsid w:val="002B6892"/>
    <w:rsid w:val="002D42EF"/>
    <w:rsid w:val="002F6E30"/>
    <w:rsid w:val="00307237"/>
    <w:rsid w:val="003123BF"/>
    <w:rsid w:val="00312EC1"/>
    <w:rsid w:val="003136D6"/>
    <w:rsid w:val="003434CE"/>
    <w:rsid w:val="00343527"/>
    <w:rsid w:val="00374BB5"/>
    <w:rsid w:val="00381638"/>
    <w:rsid w:val="003C3CAB"/>
    <w:rsid w:val="003E4800"/>
    <w:rsid w:val="00405162"/>
    <w:rsid w:val="00410F5E"/>
    <w:rsid w:val="00415F19"/>
    <w:rsid w:val="00417975"/>
    <w:rsid w:val="00427D5D"/>
    <w:rsid w:val="004511F3"/>
    <w:rsid w:val="00454F3D"/>
    <w:rsid w:val="00455093"/>
    <w:rsid w:val="00474170"/>
    <w:rsid w:val="00475FF8"/>
    <w:rsid w:val="00476BFD"/>
    <w:rsid w:val="004879A0"/>
    <w:rsid w:val="00491DB6"/>
    <w:rsid w:val="004A5162"/>
    <w:rsid w:val="004B2F25"/>
    <w:rsid w:val="004D58F7"/>
    <w:rsid w:val="004D772C"/>
    <w:rsid w:val="004E3428"/>
    <w:rsid w:val="0050746A"/>
    <w:rsid w:val="0051616E"/>
    <w:rsid w:val="00516878"/>
    <w:rsid w:val="0052769C"/>
    <w:rsid w:val="00542E88"/>
    <w:rsid w:val="005472C1"/>
    <w:rsid w:val="00552545"/>
    <w:rsid w:val="005543B4"/>
    <w:rsid w:val="00560869"/>
    <w:rsid w:val="00571988"/>
    <w:rsid w:val="005750AF"/>
    <w:rsid w:val="00580094"/>
    <w:rsid w:val="005903F5"/>
    <w:rsid w:val="005E1416"/>
    <w:rsid w:val="00601A1F"/>
    <w:rsid w:val="00615FA5"/>
    <w:rsid w:val="00616D4B"/>
    <w:rsid w:val="00646E37"/>
    <w:rsid w:val="00650E39"/>
    <w:rsid w:val="00652516"/>
    <w:rsid w:val="006532DA"/>
    <w:rsid w:val="006537B7"/>
    <w:rsid w:val="00653D9E"/>
    <w:rsid w:val="006810A9"/>
    <w:rsid w:val="00694C3A"/>
    <w:rsid w:val="006B5AB6"/>
    <w:rsid w:val="006C4380"/>
    <w:rsid w:val="006C785E"/>
    <w:rsid w:val="007068CC"/>
    <w:rsid w:val="00721A3F"/>
    <w:rsid w:val="00771A2E"/>
    <w:rsid w:val="00775B21"/>
    <w:rsid w:val="0078459B"/>
    <w:rsid w:val="00794A25"/>
    <w:rsid w:val="007D21F9"/>
    <w:rsid w:val="007D5E4B"/>
    <w:rsid w:val="0080570B"/>
    <w:rsid w:val="00806FFA"/>
    <w:rsid w:val="00807431"/>
    <w:rsid w:val="00817A16"/>
    <w:rsid w:val="00843396"/>
    <w:rsid w:val="0085023D"/>
    <w:rsid w:val="00892CEA"/>
    <w:rsid w:val="00894C6F"/>
    <w:rsid w:val="00895DCD"/>
    <w:rsid w:val="008D6682"/>
    <w:rsid w:val="008D78CC"/>
    <w:rsid w:val="008F2B2C"/>
    <w:rsid w:val="00917FB9"/>
    <w:rsid w:val="00920BBF"/>
    <w:rsid w:val="009464B9"/>
    <w:rsid w:val="009511FE"/>
    <w:rsid w:val="00967398"/>
    <w:rsid w:val="00972F5F"/>
    <w:rsid w:val="00974F36"/>
    <w:rsid w:val="009754AC"/>
    <w:rsid w:val="0098354F"/>
    <w:rsid w:val="00985BF8"/>
    <w:rsid w:val="009B02AA"/>
    <w:rsid w:val="009B5718"/>
    <w:rsid w:val="009F3FEB"/>
    <w:rsid w:val="00A122D4"/>
    <w:rsid w:val="00A13D18"/>
    <w:rsid w:val="00A62E43"/>
    <w:rsid w:val="00A71550"/>
    <w:rsid w:val="00A73653"/>
    <w:rsid w:val="00AC5721"/>
    <w:rsid w:val="00AC7F79"/>
    <w:rsid w:val="00AD1B84"/>
    <w:rsid w:val="00AD519B"/>
    <w:rsid w:val="00AE0CCE"/>
    <w:rsid w:val="00AF5EB5"/>
    <w:rsid w:val="00AF6663"/>
    <w:rsid w:val="00B1290B"/>
    <w:rsid w:val="00B148D5"/>
    <w:rsid w:val="00B33B8B"/>
    <w:rsid w:val="00B34C91"/>
    <w:rsid w:val="00B44E76"/>
    <w:rsid w:val="00B524D5"/>
    <w:rsid w:val="00B56E24"/>
    <w:rsid w:val="00B76FE0"/>
    <w:rsid w:val="00B82775"/>
    <w:rsid w:val="00B8667E"/>
    <w:rsid w:val="00B9237E"/>
    <w:rsid w:val="00BA4397"/>
    <w:rsid w:val="00BA7FEE"/>
    <w:rsid w:val="00BB7F8C"/>
    <w:rsid w:val="00BC53AA"/>
    <w:rsid w:val="00BD264C"/>
    <w:rsid w:val="00BE5932"/>
    <w:rsid w:val="00BF1DA5"/>
    <w:rsid w:val="00BF68FF"/>
    <w:rsid w:val="00C03C6B"/>
    <w:rsid w:val="00C12FC3"/>
    <w:rsid w:val="00C36A20"/>
    <w:rsid w:val="00C66533"/>
    <w:rsid w:val="00C67BD7"/>
    <w:rsid w:val="00C752FD"/>
    <w:rsid w:val="00C76A9D"/>
    <w:rsid w:val="00C8690A"/>
    <w:rsid w:val="00C91D50"/>
    <w:rsid w:val="00CA603C"/>
    <w:rsid w:val="00CD2F71"/>
    <w:rsid w:val="00CE4E9D"/>
    <w:rsid w:val="00CF4407"/>
    <w:rsid w:val="00CF776B"/>
    <w:rsid w:val="00D14B37"/>
    <w:rsid w:val="00D24A91"/>
    <w:rsid w:val="00D256D4"/>
    <w:rsid w:val="00D268B0"/>
    <w:rsid w:val="00D30FC5"/>
    <w:rsid w:val="00D31BB3"/>
    <w:rsid w:val="00D32A43"/>
    <w:rsid w:val="00D36C01"/>
    <w:rsid w:val="00D641CE"/>
    <w:rsid w:val="00D67836"/>
    <w:rsid w:val="00D82B71"/>
    <w:rsid w:val="00D830D6"/>
    <w:rsid w:val="00D85A1F"/>
    <w:rsid w:val="00D92B54"/>
    <w:rsid w:val="00D96948"/>
    <w:rsid w:val="00DA6C34"/>
    <w:rsid w:val="00DB3583"/>
    <w:rsid w:val="00DB63EB"/>
    <w:rsid w:val="00DE0230"/>
    <w:rsid w:val="00DE7E6B"/>
    <w:rsid w:val="00DF1C7D"/>
    <w:rsid w:val="00DF3FD4"/>
    <w:rsid w:val="00E02813"/>
    <w:rsid w:val="00E0366F"/>
    <w:rsid w:val="00E07194"/>
    <w:rsid w:val="00E109EF"/>
    <w:rsid w:val="00E23116"/>
    <w:rsid w:val="00E25BB3"/>
    <w:rsid w:val="00E3185F"/>
    <w:rsid w:val="00E353FD"/>
    <w:rsid w:val="00E37700"/>
    <w:rsid w:val="00E57735"/>
    <w:rsid w:val="00E61099"/>
    <w:rsid w:val="00E657D8"/>
    <w:rsid w:val="00E667C4"/>
    <w:rsid w:val="00E91E9A"/>
    <w:rsid w:val="00E93AD5"/>
    <w:rsid w:val="00EA2609"/>
    <w:rsid w:val="00EB4025"/>
    <w:rsid w:val="00EC169A"/>
    <w:rsid w:val="00EC3F3A"/>
    <w:rsid w:val="00EC49A2"/>
    <w:rsid w:val="00EC670A"/>
    <w:rsid w:val="00EC681E"/>
    <w:rsid w:val="00ED64D7"/>
    <w:rsid w:val="00EE1A28"/>
    <w:rsid w:val="00EE358E"/>
    <w:rsid w:val="00EF27C5"/>
    <w:rsid w:val="00EF3518"/>
    <w:rsid w:val="00F02C47"/>
    <w:rsid w:val="00F10224"/>
    <w:rsid w:val="00F151B3"/>
    <w:rsid w:val="00F2518B"/>
    <w:rsid w:val="00F3648B"/>
    <w:rsid w:val="00F42EA0"/>
    <w:rsid w:val="00F52D7B"/>
    <w:rsid w:val="00F862F5"/>
    <w:rsid w:val="00F94420"/>
    <w:rsid w:val="00F973A1"/>
    <w:rsid w:val="00FB347D"/>
    <w:rsid w:val="00FB64C7"/>
    <w:rsid w:val="00FC2D06"/>
    <w:rsid w:val="00FE1B3E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06AC07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B9237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237E"/>
    <w:pPr>
      <w:spacing w:line="240" w:lineRule="auto"/>
    </w:pPr>
    <w:rPr>
      <w:sz w:val="20"/>
      <w:szCs w:val="20"/>
    </w:rPr>
  </w:style>
  <w:style w:type="character" w:customStyle="1" w:styleId="af3">
    <w:name w:val="註解文字 字元"/>
    <w:basedOn w:val="a0"/>
    <w:link w:val="af2"/>
    <w:uiPriority w:val="99"/>
    <w:semiHidden/>
    <w:rsid w:val="00B9237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237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9237E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B9237E"/>
    <w:pPr>
      <w:spacing w:after="0" w:line="240" w:lineRule="auto"/>
    </w:pPr>
    <w:rPr>
      <w:sz w:val="20"/>
      <w:szCs w:val="20"/>
    </w:rPr>
  </w:style>
  <w:style w:type="character" w:customStyle="1" w:styleId="af7">
    <w:name w:val="章節附註文字 字元"/>
    <w:basedOn w:val="a0"/>
    <w:link w:val="af6"/>
    <w:uiPriority w:val="99"/>
    <w:semiHidden/>
    <w:rsid w:val="00B9237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B92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gisticshk.gov.hk/en/about/list01.html" TargetMode="External"/><Relationship Id="rId1" Type="http://schemas.openxmlformats.org/officeDocument/2006/relationships/hyperlink" Target="https://www.elegislation.gov.hk/hk/cap5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35CA-8D5A-4578-9D02-A06BA86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8</cp:revision>
  <cp:lastPrinted>2021-02-16T03:26:00Z</cp:lastPrinted>
  <dcterms:created xsi:type="dcterms:W3CDTF">2024-01-04T09:17:00Z</dcterms:created>
  <dcterms:modified xsi:type="dcterms:W3CDTF">2024-06-27T03:41:00Z</dcterms:modified>
</cp:coreProperties>
</file>